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79E" w:rsidRPr="0062279E" w:rsidRDefault="0062279E" w:rsidP="0062279E">
      <w:pPr>
        <w:ind w:firstLine="567"/>
        <w:jc w:val="both"/>
        <w:rPr>
          <w:rFonts w:ascii="Times New Roman" w:hAnsi="Times New Roman" w:cs="Times New Roman"/>
          <w:b/>
          <w:sz w:val="28"/>
          <w:szCs w:val="28"/>
          <w:lang w:val="kk-KZ"/>
        </w:rPr>
      </w:pPr>
      <w:r w:rsidRPr="006A4950">
        <w:rPr>
          <w:rFonts w:ascii="Times New Roman" w:hAnsi="Times New Roman" w:cs="Times New Roman"/>
          <w:b/>
          <w:sz w:val="28"/>
          <w:szCs w:val="28"/>
          <w:lang w:val="kk-KZ"/>
        </w:rPr>
        <w:t xml:space="preserve">Семинар 3. AVR, ESP 32 және STM сериялы кіріктірілген микроконтроллерлері бар жетектер мен датчиктер және олардың машинадан машинаға өзара әрекеттесу модельдері. </w:t>
      </w:r>
      <w:r w:rsidRPr="0062279E">
        <w:rPr>
          <w:rFonts w:ascii="Times New Roman" w:hAnsi="Times New Roman" w:cs="Times New Roman"/>
          <w:b/>
          <w:sz w:val="28"/>
          <w:szCs w:val="28"/>
          <w:lang w:val="kk-KZ"/>
        </w:rPr>
        <w:t>АЖ аналогтық және дискретті сигналдарын машинадан машинаға байланыста өңдеу.</w:t>
      </w:r>
    </w:p>
    <w:p w:rsidR="0062279E" w:rsidRPr="005E5EB9" w:rsidRDefault="0062279E" w:rsidP="0062279E">
      <w:pPr>
        <w:spacing w:line="240" w:lineRule="auto"/>
        <w:ind w:firstLine="709"/>
        <w:jc w:val="both"/>
        <w:rPr>
          <w:rFonts w:ascii="Times New Roman" w:hAnsi="Times New Roman" w:cs="Times New Roman"/>
          <w:sz w:val="28"/>
          <w:szCs w:val="28"/>
          <w:lang w:val="kk-KZ"/>
        </w:rPr>
      </w:pPr>
      <w:r w:rsidRPr="005E5EB9">
        <w:rPr>
          <w:rFonts w:ascii="Times New Roman" w:hAnsi="Times New Roman" w:cs="Times New Roman"/>
          <w:sz w:val="28"/>
          <w:szCs w:val="28"/>
          <w:lang w:val="kk-KZ"/>
        </w:rPr>
        <w:t>Микроконтроллер-бұл бағдарламаларды орындай алатын интегралды схема. Бүгінгі таңда нарықта әртүрлі өндірушілердің көптеген модельдері бар. Бұл құрылғылардың бағасы төмендей беруде. Бір чипті чиптер әртүрлі салаларда кеңінен қолданылады: өлшеу құралдарынан бастап ойын-сауық өнімдеріне және үй техникасының барлық түрлеріне дейін. Жеке компьютерлерден айырмашылығы, микроконтроллер процессор мен перифериялық құрылғылардың функцияларын бір кристалда біріктіреді, жедел жады және Код пен деректерді сақтауға арналған тұрақты сақтау құрылғысы бар, бірақ айтарлықтай күрделі есептеу ресурстарына ие. ESP32-бұл espressif Systems жасаған микроконтроллер. ESP32 интеграцияланған Wi-Fi және Bluetooth контроллері бар Кристалл жүйесі болып табылады. ESP32 сериясында tensilica xtensa lx6 ядросы қолданылады. ESP32 бар тақталар жақсы өңдеу қабілетіне ие, дамыған перифериялық және сонымен бірге 7$ – 14$ диапазонындағы төмен бағаға байланысты өте танымал: Aliexpress, Amazon.</w:t>
      </w:r>
    </w:p>
    <w:p w:rsidR="0062279E" w:rsidRPr="005E5EB9" w:rsidRDefault="0062279E" w:rsidP="0062279E">
      <w:pPr>
        <w:spacing w:line="240" w:lineRule="auto"/>
        <w:ind w:firstLine="709"/>
        <w:jc w:val="both"/>
        <w:rPr>
          <w:rFonts w:ascii="Times New Roman" w:hAnsi="Times New Roman" w:cs="Times New Roman"/>
          <w:sz w:val="28"/>
          <w:szCs w:val="28"/>
          <w:lang w:val="kk-KZ"/>
        </w:rPr>
      </w:pPr>
      <w:r w:rsidRPr="005E5EB9">
        <w:rPr>
          <w:rFonts w:ascii="Times New Roman" w:hAnsi="Times New Roman" w:cs="Times New Roman"/>
          <w:sz w:val="28"/>
          <w:szCs w:val="28"/>
          <w:lang w:val="kk-KZ"/>
        </w:rPr>
        <w:t>AVR отбасының микроконтроллерлері, содан кейін Arduino платформасы ESP 32-ден бұрын пайда болды. Arduino-ның басты ерекшеліктерінің бірі-кез-келген адамға тез және оңай шешім жасауға мүмкіндік беретін салыстырмалы түрде төмен кіру шегі. Платформа open source hardware қауымдастығына маңызды үлес қосты және оған көптеген радио әуесқойларының қосылуына мүмкіндік берді. Arduino IDE дамыту ортасын ресми сайттан еркін жүктеуге болады . Кәсіби даму ортасымен салыстырғанда айқын шектеулерге қарамастан, Arduino IDE әуесқой жобаларға жету үшін қажет нәрсенің 90% - ын қамтиды.</w:t>
      </w:r>
    </w:p>
    <w:p w:rsidR="0062279E" w:rsidRPr="005E5EB9" w:rsidRDefault="0062279E" w:rsidP="0062279E">
      <w:pPr>
        <w:spacing w:line="240" w:lineRule="auto"/>
        <w:ind w:firstLine="709"/>
        <w:jc w:val="both"/>
        <w:rPr>
          <w:rFonts w:ascii="Times New Roman" w:hAnsi="Times New Roman" w:cs="Times New Roman"/>
          <w:sz w:val="28"/>
          <w:szCs w:val="28"/>
          <w:lang w:val="kk-KZ"/>
        </w:rPr>
      </w:pPr>
      <w:r w:rsidRPr="005E5EB9">
        <w:rPr>
          <w:rFonts w:ascii="Times New Roman" w:hAnsi="Times New Roman" w:cs="Times New Roman"/>
          <w:sz w:val="28"/>
          <w:szCs w:val="28"/>
          <w:lang w:val="kk-KZ"/>
        </w:rPr>
        <w:t>А</w:t>
      </w:r>
      <w:r>
        <w:rPr>
          <w:rFonts w:ascii="Times New Roman" w:hAnsi="Times New Roman" w:cs="Times New Roman"/>
          <w:sz w:val="28"/>
          <w:szCs w:val="28"/>
          <w:lang w:val="kk-KZ"/>
        </w:rPr>
        <w:t>налогтық-сандық түрлендіргіштер</w:t>
      </w:r>
    </w:p>
    <w:p w:rsidR="0062279E" w:rsidRPr="005E5EB9" w:rsidRDefault="0062279E" w:rsidP="0062279E">
      <w:pPr>
        <w:spacing w:line="240" w:lineRule="auto"/>
        <w:ind w:firstLine="709"/>
        <w:jc w:val="both"/>
        <w:rPr>
          <w:rFonts w:ascii="Times New Roman" w:hAnsi="Times New Roman" w:cs="Times New Roman"/>
          <w:sz w:val="28"/>
          <w:szCs w:val="28"/>
          <w:lang w:val="kk-KZ"/>
        </w:rPr>
      </w:pPr>
      <w:r w:rsidRPr="005E5EB9">
        <w:rPr>
          <w:rFonts w:ascii="Times New Roman" w:hAnsi="Times New Roman" w:cs="Times New Roman"/>
          <w:sz w:val="28"/>
          <w:szCs w:val="28"/>
          <w:lang w:val="kk-KZ"/>
        </w:rPr>
        <w:t>ADC немесе аналогтық-сандық түрлендіргіш бөлек құрылғы түрінде орындалуы немесе микроконтроллерге салынуы мүмкін.</w:t>
      </w:r>
    </w:p>
    <w:p w:rsidR="0062279E" w:rsidRPr="005E5EB9" w:rsidRDefault="0062279E" w:rsidP="0062279E">
      <w:pPr>
        <w:spacing w:line="240" w:lineRule="auto"/>
        <w:ind w:firstLine="709"/>
        <w:jc w:val="both"/>
        <w:rPr>
          <w:rFonts w:ascii="Times New Roman" w:hAnsi="Times New Roman" w:cs="Times New Roman"/>
          <w:sz w:val="28"/>
          <w:szCs w:val="28"/>
          <w:lang w:val="kk-KZ"/>
        </w:rPr>
      </w:pPr>
      <w:r w:rsidRPr="005E5EB9">
        <w:rPr>
          <w:rFonts w:ascii="Times New Roman" w:hAnsi="Times New Roman" w:cs="Times New Roman"/>
          <w:sz w:val="28"/>
          <w:szCs w:val="28"/>
          <w:lang w:val="kk-KZ"/>
        </w:rPr>
        <w:t>Бұрын MCS-51 отбасы сияқты микроконтроллерлерде ADC жоқ, ол үшін сыртқы микросхема қолданылды және сыртқы IMS мәндерін өңдеудің ішкі бағдарламасын жазу қажет болды.</w:t>
      </w:r>
    </w:p>
    <w:p w:rsidR="0062279E" w:rsidRPr="005E5EB9" w:rsidRDefault="0062279E" w:rsidP="0062279E">
      <w:pPr>
        <w:spacing w:line="240" w:lineRule="auto"/>
        <w:ind w:firstLine="709"/>
        <w:jc w:val="both"/>
        <w:rPr>
          <w:rFonts w:ascii="Times New Roman" w:hAnsi="Times New Roman" w:cs="Times New Roman"/>
          <w:sz w:val="28"/>
          <w:szCs w:val="28"/>
          <w:lang w:val="kk-KZ"/>
        </w:rPr>
      </w:pPr>
      <w:r w:rsidRPr="005E5EB9">
        <w:rPr>
          <w:rFonts w:ascii="Times New Roman" w:hAnsi="Times New Roman" w:cs="Times New Roman"/>
          <w:sz w:val="28"/>
          <w:szCs w:val="28"/>
          <w:lang w:val="kk-KZ"/>
        </w:rPr>
        <w:t>Қазір олар көптеген заманауи микроконтроллерлерде бар, мысалы, AVR AtMEGA328, ол Ардуиноның ең танымал тақталарының негізі болып табылады, ол МК-ға салынған. Arduino тілінде аналогтық деректерді оқу қарапайым-AnalogRead () командасымен жүзеге асырылады. Дегенмен, бірдей танымал Raspberry PI орнатылған микропроцессорда ол ж</w:t>
      </w:r>
      <w:r>
        <w:rPr>
          <w:rFonts w:ascii="Times New Roman" w:hAnsi="Times New Roman" w:cs="Times New Roman"/>
          <w:sz w:val="28"/>
          <w:szCs w:val="28"/>
          <w:lang w:val="kk-KZ"/>
        </w:rPr>
        <w:t>оқ, сондықтан бәрі бірдей емес.</w:t>
      </w:r>
    </w:p>
    <w:p w:rsidR="0062279E" w:rsidRPr="005E5EB9" w:rsidRDefault="0062279E" w:rsidP="0062279E">
      <w:pPr>
        <w:spacing w:line="240" w:lineRule="auto"/>
        <w:ind w:firstLine="709"/>
        <w:jc w:val="both"/>
        <w:rPr>
          <w:rFonts w:ascii="Times New Roman" w:hAnsi="Times New Roman" w:cs="Times New Roman"/>
          <w:sz w:val="28"/>
          <w:szCs w:val="28"/>
          <w:lang w:val="kk-KZ"/>
        </w:rPr>
      </w:pPr>
      <w:r w:rsidRPr="005E5EB9">
        <w:rPr>
          <w:rFonts w:ascii="Times New Roman" w:hAnsi="Times New Roman" w:cs="Times New Roman"/>
          <w:sz w:val="28"/>
          <w:szCs w:val="28"/>
          <w:lang w:val="kk-KZ"/>
        </w:rPr>
        <w:t>Шын мәнінде, аналогтық-сандық түрлендіргіштердің көптеген нұсқалары бар, олардың әрқайсысының кемшіліктері мен артықшылықтары бар. Осы мақаланың ішінде сипаттаудың мағынасы жоқ, өйткені бұл материалдың үлкен көлемі. Олардың кейбіреулерінің жал</w:t>
      </w:r>
      <w:r>
        <w:rPr>
          <w:rFonts w:ascii="Times New Roman" w:hAnsi="Times New Roman" w:cs="Times New Roman"/>
          <w:sz w:val="28"/>
          <w:szCs w:val="28"/>
          <w:lang w:val="kk-KZ"/>
        </w:rPr>
        <w:t>пы құрылымын ғана қарастырыңыз.</w:t>
      </w:r>
    </w:p>
    <w:p w:rsidR="0062279E" w:rsidRPr="005E5EB9" w:rsidRDefault="0062279E" w:rsidP="0062279E">
      <w:pPr>
        <w:spacing w:line="240" w:lineRule="auto"/>
        <w:ind w:firstLine="709"/>
        <w:jc w:val="both"/>
        <w:rPr>
          <w:rFonts w:ascii="Times New Roman" w:hAnsi="Times New Roman" w:cs="Times New Roman"/>
          <w:sz w:val="28"/>
          <w:szCs w:val="28"/>
          <w:lang w:val="kk-KZ"/>
        </w:rPr>
      </w:pPr>
      <w:r w:rsidRPr="005E5EB9">
        <w:rPr>
          <w:rFonts w:ascii="Times New Roman" w:hAnsi="Times New Roman" w:cs="Times New Roman"/>
          <w:sz w:val="28"/>
          <w:szCs w:val="28"/>
          <w:lang w:val="kk-KZ"/>
        </w:rPr>
        <w:lastRenderedPageBreak/>
        <w:t>ADC-тің ең ескі патенттелген нұсқасы-Paul M. Rainey патенті, "Facsimile Telegraph System," U. S. Patent 1,608,527, Filed July 20, 1921, Issued November 30, 1926. Бұл тікелей түрлендірудің 5 биттік ADC. Патенттің атауынан бұл құрылғыны пайдалану телеграф арқылы деректерді берумен байланысты деген ойлар пайда болады.</w:t>
      </w:r>
    </w:p>
    <w:p w:rsidR="0062279E" w:rsidRPr="005E5EB9" w:rsidRDefault="0062279E" w:rsidP="0062279E">
      <w:pPr>
        <w:spacing w:line="240" w:lineRule="auto"/>
        <w:ind w:firstLine="709"/>
        <w:jc w:val="both"/>
        <w:rPr>
          <w:rFonts w:ascii="Times New Roman" w:hAnsi="Times New Roman" w:cs="Times New Roman"/>
          <w:sz w:val="28"/>
          <w:szCs w:val="28"/>
          <w:lang w:val="kk-KZ"/>
        </w:rPr>
      </w:pPr>
      <w:r w:rsidRPr="005E5EB9">
        <w:rPr>
          <w:rFonts w:ascii="Times New Roman" w:hAnsi="Times New Roman" w:cs="Times New Roman"/>
          <w:sz w:val="28"/>
          <w:szCs w:val="28"/>
          <w:lang w:val="kk-KZ"/>
        </w:rPr>
        <w:t>Аналогтық сенсорлардың параметрлерін оқу үшін аналогтық сигналды сандық сигналға түрлендіру қажет. Сандық сенсорлардың жеке түрі бар, олар интегралды схемалар, мысалы DS18b20 – оның шығуында сандық сигнал бар және оны ADC қолданбай кез-келген микроконтроллермен немесе микропроцессорлармен өңдеуге болады, немесе оның түрлендіргіші орналастырылған тақтадағы аналогтық сенсор. Датчиктердің әр түрінің шуылға қарсы және өлшеу қателігі си</w:t>
      </w:r>
      <w:r>
        <w:rPr>
          <w:rFonts w:ascii="Times New Roman" w:hAnsi="Times New Roman" w:cs="Times New Roman"/>
          <w:sz w:val="28"/>
          <w:szCs w:val="28"/>
          <w:lang w:val="kk-KZ"/>
        </w:rPr>
        <w:t>яқты оң және теріс жақтары бар.</w:t>
      </w:r>
    </w:p>
    <w:p w:rsidR="0062279E" w:rsidRPr="005E5EB9" w:rsidRDefault="0062279E" w:rsidP="0062279E">
      <w:pPr>
        <w:spacing w:line="240" w:lineRule="auto"/>
        <w:ind w:firstLine="709"/>
        <w:jc w:val="both"/>
        <w:rPr>
          <w:rFonts w:ascii="Times New Roman" w:hAnsi="Times New Roman" w:cs="Times New Roman"/>
          <w:sz w:val="28"/>
          <w:szCs w:val="28"/>
          <w:lang w:val="kk-KZ"/>
        </w:rPr>
      </w:pPr>
      <w:r w:rsidRPr="005E5EB9">
        <w:rPr>
          <w:rFonts w:ascii="Times New Roman" w:hAnsi="Times New Roman" w:cs="Times New Roman"/>
          <w:sz w:val="28"/>
          <w:szCs w:val="28"/>
          <w:lang w:val="kk-KZ"/>
        </w:rPr>
        <w:t>Трансформация принциптерін білу микроконтроллерлермен жұмыс істейтіндердің барлығына міндетті болып табылады, өйткені мұндай түрлендіргіштер кез-келген заманауи жүйеде орнатылмаған, сіз сыртқы чиптерді пайдалануыңыз керек. Мысалы, ADS1256-да дәл ADC бар Raspberry PI GPIO коннекторы үшін арнайы жасалған осындай тақтаны келтіруге болады.</w:t>
      </w:r>
    </w:p>
    <w:p w:rsidR="0062279E" w:rsidRPr="005E5EB9" w:rsidRDefault="0062279E" w:rsidP="0062279E">
      <w:pPr>
        <w:spacing w:line="240" w:lineRule="auto"/>
        <w:ind w:firstLine="709"/>
        <w:jc w:val="both"/>
        <w:rPr>
          <w:rFonts w:ascii="Times New Roman" w:hAnsi="Times New Roman" w:cs="Times New Roman"/>
          <w:sz w:val="28"/>
          <w:szCs w:val="28"/>
          <w:lang w:val="kk-KZ"/>
        </w:rPr>
      </w:pPr>
      <w:r w:rsidRPr="005E5EB9">
        <w:rPr>
          <w:rFonts w:ascii="Times New Roman" w:hAnsi="Times New Roman" w:cs="Times New Roman"/>
          <w:sz w:val="28"/>
          <w:szCs w:val="28"/>
          <w:lang w:val="kk-KZ"/>
        </w:rPr>
        <w:t>Ақпараттық функциялар, әде</w:t>
      </w:r>
      <w:r>
        <w:rPr>
          <w:rFonts w:ascii="Times New Roman" w:hAnsi="Times New Roman" w:cs="Times New Roman"/>
          <w:sz w:val="28"/>
          <w:szCs w:val="28"/>
          <w:lang w:val="kk-KZ"/>
        </w:rPr>
        <w:t>тте, келесі көлемде орындалады:</w:t>
      </w:r>
    </w:p>
    <w:p w:rsidR="0062279E" w:rsidRPr="00465760" w:rsidRDefault="0062279E" w:rsidP="0062279E">
      <w:pPr>
        <w:pStyle w:val="a3"/>
        <w:numPr>
          <w:ilvl w:val="0"/>
          <w:numId w:val="1"/>
        </w:numPr>
        <w:spacing w:line="240" w:lineRule="auto"/>
        <w:ind w:left="0" w:firstLine="709"/>
        <w:jc w:val="both"/>
        <w:rPr>
          <w:rFonts w:ascii="Times New Roman" w:hAnsi="Times New Roman" w:cs="Times New Roman"/>
          <w:sz w:val="28"/>
          <w:szCs w:val="28"/>
          <w:lang w:val="kk-KZ"/>
        </w:rPr>
      </w:pPr>
      <w:r w:rsidRPr="00465760">
        <w:rPr>
          <w:rFonts w:ascii="Times New Roman" w:hAnsi="Times New Roman" w:cs="Times New Roman"/>
          <w:sz w:val="28"/>
          <w:szCs w:val="28"/>
          <w:lang w:val="kk-KZ"/>
        </w:rPr>
        <w:t>бастапқы датчиктерден Аналогты, дискретті және сандық импульсті сигналдарды, сондай-ақ пернетақтадан қолмен енгізілетін ақпаратты жинау және бастапқы өңдеу;</w:t>
      </w:r>
    </w:p>
    <w:p w:rsidR="0062279E" w:rsidRPr="00465760" w:rsidRDefault="0062279E" w:rsidP="0062279E">
      <w:pPr>
        <w:pStyle w:val="a3"/>
        <w:numPr>
          <w:ilvl w:val="0"/>
          <w:numId w:val="1"/>
        </w:numPr>
        <w:spacing w:line="240" w:lineRule="auto"/>
        <w:ind w:left="0" w:firstLine="709"/>
        <w:jc w:val="both"/>
        <w:rPr>
          <w:rFonts w:ascii="Times New Roman" w:hAnsi="Times New Roman" w:cs="Times New Roman"/>
          <w:sz w:val="28"/>
          <w:szCs w:val="28"/>
          <w:lang w:val="kk-KZ"/>
        </w:rPr>
      </w:pPr>
      <w:r w:rsidRPr="00465760">
        <w:rPr>
          <w:rFonts w:ascii="Times New Roman" w:hAnsi="Times New Roman" w:cs="Times New Roman"/>
          <w:sz w:val="28"/>
          <w:szCs w:val="28"/>
          <w:lang w:val="kk-KZ"/>
        </w:rPr>
        <w:t>техникалық диагностика;</w:t>
      </w:r>
    </w:p>
    <w:p w:rsidR="0062279E" w:rsidRPr="00465760" w:rsidRDefault="0062279E" w:rsidP="0062279E">
      <w:pPr>
        <w:pStyle w:val="a3"/>
        <w:numPr>
          <w:ilvl w:val="0"/>
          <w:numId w:val="1"/>
        </w:numPr>
        <w:spacing w:line="240" w:lineRule="auto"/>
        <w:ind w:left="0" w:firstLine="709"/>
        <w:jc w:val="both"/>
        <w:rPr>
          <w:rFonts w:ascii="Times New Roman" w:hAnsi="Times New Roman" w:cs="Times New Roman"/>
          <w:sz w:val="28"/>
          <w:szCs w:val="28"/>
          <w:lang w:val="kk-KZ"/>
        </w:rPr>
      </w:pPr>
      <w:r w:rsidRPr="00465760">
        <w:rPr>
          <w:rFonts w:ascii="Times New Roman" w:hAnsi="Times New Roman" w:cs="Times New Roman"/>
          <w:sz w:val="28"/>
          <w:szCs w:val="28"/>
          <w:lang w:val="kk-KZ"/>
        </w:rPr>
        <w:t>техникалық-экономикалық көрсеткіштерді есептеу (ТЭП);</w:t>
      </w:r>
    </w:p>
    <w:p w:rsidR="0062279E" w:rsidRPr="00465760" w:rsidRDefault="0062279E" w:rsidP="0062279E">
      <w:pPr>
        <w:pStyle w:val="a3"/>
        <w:numPr>
          <w:ilvl w:val="0"/>
          <w:numId w:val="1"/>
        </w:numPr>
        <w:spacing w:line="240" w:lineRule="auto"/>
        <w:ind w:left="0" w:firstLine="709"/>
        <w:jc w:val="both"/>
        <w:rPr>
          <w:rFonts w:ascii="Times New Roman" w:hAnsi="Times New Roman" w:cs="Times New Roman"/>
          <w:sz w:val="28"/>
          <w:szCs w:val="28"/>
          <w:lang w:val="kk-KZ"/>
        </w:rPr>
      </w:pPr>
      <w:r w:rsidRPr="00465760">
        <w:rPr>
          <w:rFonts w:ascii="Times New Roman" w:hAnsi="Times New Roman" w:cs="Times New Roman"/>
          <w:sz w:val="28"/>
          <w:szCs w:val="28"/>
          <w:lang w:val="kk-KZ"/>
        </w:rPr>
        <w:t>оқиғаларды тіркеу;</w:t>
      </w:r>
    </w:p>
    <w:p w:rsidR="0062279E" w:rsidRPr="00465760" w:rsidRDefault="0062279E" w:rsidP="0062279E">
      <w:pPr>
        <w:pStyle w:val="a3"/>
        <w:numPr>
          <w:ilvl w:val="0"/>
          <w:numId w:val="1"/>
        </w:numPr>
        <w:spacing w:line="240" w:lineRule="auto"/>
        <w:ind w:left="0" w:firstLine="709"/>
        <w:jc w:val="both"/>
        <w:rPr>
          <w:rFonts w:ascii="Times New Roman" w:hAnsi="Times New Roman" w:cs="Times New Roman"/>
          <w:sz w:val="28"/>
          <w:szCs w:val="28"/>
          <w:lang w:val="kk-KZ"/>
        </w:rPr>
      </w:pPr>
      <w:r w:rsidRPr="00465760">
        <w:rPr>
          <w:rFonts w:ascii="Times New Roman" w:hAnsi="Times New Roman" w:cs="Times New Roman"/>
          <w:sz w:val="28"/>
          <w:szCs w:val="28"/>
          <w:lang w:val="kk-KZ"/>
        </w:rPr>
        <w:t>авариялық оқиғаларды тіркеу (РАС);</w:t>
      </w:r>
    </w:p>
    <w:p w:rsidR="0062279E" w:rsidRPr="00465760" w:rsidRDefault="0062279E" w:rsidP="0062279E">
      <w:pPr>
        <w:pStyle w:val="a3"/>
        <w:numPr>
          <w:ilvl w:val="0"/>
          <w:numId w:val="1"/>
        </w:numPr>
        <w:spacing w:line="240" w:lineRule="auto"/>
        <w:ind w:left="0" w:firstLine="709"/>
        <w:jc w:val="both"/>
        <w:rPr>
          <w:rFonts w:ascii="Times New Roman" w:hAnsi="Times New Roman" w:cs="Times New Roman"/>
          <w:sz w:val="28"/>
          <w:szCs w:val="28"/>
          <w:lang w:val="kk-KZ"/>
        </w:rPr>
      </w:pPr>
      <w:r w:rsidRPr="00465760">
        <w:rPr>
          <w:rFonts w:ascii="Times New Roman" w:hAnsi="Times New Roman" w:cs="Times New Roman"/>
          <w:sz w:val="28"/>
          <w:szCs w:val="28"/>
          <w:lang w:val="kk-KZ"/>
        </w:rPr>
        <w:t>мұрағаттау;</w:t>
      </w:r>
    </w:p>
    <w:p w:rsidR="0062279E" w:rsidRPr="00465760" w:rsidRDefault="0062279E" w:rsidP="0062279E">
      <w:pPr>
        <w:pStyle w:val="a3"/>
        <w:numPr>
          <w:ilvl w:val="0"/>
          <w:numId w:val="1"/>
        </w:numPr>
        <w:spacing w:line="240" w:lineRule="auto"/>
        <w:ind w:left="0" w:firstLine="709"/>
        <w:jc w:val="both"/>
        <w:rPr>
          <w:rFonts w:ascii="Times New Roman" w:hAnsi="Times New Roman" w:cs="Times New Roman"/>
          <w:sz w:val="28"/>
          <w:szCs w:val="28"/>
          <w:lang w:val="kk-KZ"/>
        </w:rPr>
      </w:pPr>
      <w:r w:rsidRPr="00465760">
        <w:rPr>
          <w:rFonts w:ascii="Times New Roman" w:hAnsi="Times New Roman" w:cs="Times New Roman"/>
          <w:sz w:val="28"/>
          <w:szCs w:val="28"/>
          <w:lang w:val="kk-KZ"/>
        </w:rPr>
        <w:t>ақпаратты хаттамалау;</w:t>
      </w:r>
    </w:p>
    <w:p w:rsidR="0062279E" w:rsidRPr="00465760" w:rsidRDefault="0062279E" w:rsidP="0062279E">
      <w:pPr>
        <w:pStyle w:val="a3"/>
        <w:numPr>
          <w:ilvl w:val="0"/>
          <w:numId w:val="1"/>
        </w:numPr>
        <w:spacing w:line="240" w:lineRule="auto"/>
        <w:ind w:left="0" w:firstLine="709"/>
        <w:jc w:val="both"/>
        <w:rPr>
          <w:rFonts w:ascii="Times New Roman" w:hAnsi="Times New Roman" w:cs="Times New Roman"/>
          <w:sz w:val="28"/>
          <w:szCs w:val="28"/>
          <w:lang w:val="kk-KZ"/>
        </w:rPr>
      </w:pPr>
      <w:r w:rsidRPr="00465760">
        <w:rPr>
          <w:rFonts w:ascii="Times New Roman" w:hAnsi="Times New Roman" w:cs="Times New Roman"/>
          <w:sz w:val="28"/>
          <w:szCs w:val="28"/>
          <w:lang w:val="kk-KZ"/>
        </w:rPr>
        <w:t>жедел қызметкерлерге ақпаратты көрсету.</w:t>
      </w:r>
    </w:p>
    <w:p w:rsidR="0062279E" w:rsidRPr="005E5EB9" w:rsidRDefault="0062279E" w:rsidP="0062279E">
      <w:pPr>
        <w:spacing w:line="240" w:lineRule="auto"/>
        <w:ind w:firstLine="709"/>
        <w:jc w:val="both"/>
        <w:rPr>
          <w:rFonts w:ascii="Times New Roman" w:hAnsi="Times New Roman" w:cs="Times New Roman"/>
          <w:sz w:val="28"/>
          <w:szCs w:val="28"/>
          <w:lang w:val="kk-KZ"/>
        </w:rPr>
      </w:pPr>
      <w:r w:rsidRPr="005E5EB9">
        <w:rPr>
          <w:rFonts w:ascii="Times New Roman" w:hAnsi="Times New Roman" w:cs="Times New Roman"/>
          <w:sz w:val="28"/>
          <w:szCs w:val="28"/>
          <w:lang w:val="kk-KZ"/>
        </w:rPr>
        <w:t>РАС функциясын мамандандырылған микропроцессорлық құрылғы (сан</w:t>
      </w:r>
      <w:r>
        <w:rPr>
          <w:rFonts w:ascii="Times New Roman" w:hAnsi="Times New Roman" w:cs="Times New Roman"/>
          <w:sz w:val="28"/>
          <w:szCs w:val="28"/>
          <w:lang w:val="kk-KZ"/>
        </w:rPr>
        <w:t>дық осциллограф) орындай алады.</w:t>
      </w:r>
    </w:p>
    <w:p w:rsidR="0062279E" w:rsidRDefault="0062279E" w:rsidP="0062279E">
      <w:pPr>
        <w:spacing w:line="240" w:lineRule="auto"/>
        <w:ind w:firstLine="709"/>
        <w:jc w:val="both"/>
        <w:rPr>
          <w:rFonts w:ascii="Times New Roman" w:hAnsi="Times New Roman" w:cs="Times New Roman"/>
          <w:sz w:val="28"/>
          <w:szCs w:val="28"/>
          <w:lang w:val="kk-KZ"/>
        </w:rPr>
      </w:pPr>
      <w:r w:rsidRPr="005E5EB9">
        <w:rPr>
          <w:rFonts w:ascii="Times New Roman" w:hAnsi="Times New Roman" w:cs="Times New Roman"/>
          <w:sz w:val="28"/>
          <w:szCs w:val="28"/>
          <w:lang w:val="kk-KZ"/>
        </w:rPr>
        <w:t>Өндірілген және босатылған электр энергиясын коммерциялық есепке алудың ақпараттық-өлшеу кіші жүйесі құрылуы тиіс. Мұндай кіші жүйе электр энергиясын өндіру, жұмсау және теңгерім жөніндегі ведомостарды автоматты түрде жасау үшін, осы деректерді ТЭП есептеулерінде пайдалану үшін және қуатты өлшеу арналарының дұрыстығын тексеруді қамтамасыз ету үшін ТП АБЖ жоғарғы деңгейімен байланысты болуы тиіс.</w:t>
      </w:r>
    </w:p>
    <w:p w:rsidR="0062279E" w:rsidRPr="00465760" w:rsidRDefault="0062279E" w:rsidP="0062279E">
      <w:pPr>
        <w:spacing w:line="240" w:lineRule="auto"/>
        <w:ind w:firstLine="709"/>
        <w:jc w:val="both"/>
        <w:rPr>
          <w:rFonts w:ascii="Times New Roman" w:hAnsi="Times New Roman" w:cs="Times New Roman"/>
          <w:sz w:val="28"/>
          <w:szCs w:val="28"/>
          <w:lang w:val="kk-KZ"/>
        </w:rPr>
      </w:pPr>
      <w:r w:rsidRPr="00465760">
        <w:rPr>
          <w:rFonts w:ascii="Times New Roman" w:hAnsi="Times New Roman" w:cs="Times New Roman"/>
          <w:sz w:val="28"/>
          <w:szCs w:val="28"/>
          <w:lang w:val="kk-KZ"/>
        </w:rPr>
        <w:t>ESP32 коммерциял</w:t>
      </w:r>
      <w:r>
        <w:rPr>
          <w:rFonts w:ascii="Times New Roman" w:hAnsi="Times New Roman" w:cs="Times New Roman"/>
          <w:sz w:val="28"/>
          <w:szCs w:val="28"/>
          <w:lang w:val="kk-KZ"/>
        </w:rPr>
        <w:t>ық және өнеркәсіптік пайдалану:</w:t>
      </w:r>
    </w:p>
    <w:p w:rsidR="0062279E" w:rsidRPr="00465760" w:rsidRDefault="0062279E" w:rsidP="0062279E">
      <w:pPr>
        <w:spacing w:line="240" w:lineRule="auto"/>
        <w:ind w:firstLine="709"/>
        <w:jc w:val="both"/>
        <w:rPr>
          <w:rFonts w:ascii="Times New Roman" w:hAnsi="Times New Roman" w:cs="Times New Roman"/>
          <w:sz w:val="28"/>
          <w:szCs w:val="28"/>
          <w:lang w:val="kk-KZ"/>
        </w:rPr>
      </w:pPr>
      <w:r w:rsidRPr="00465760">
        <w:rPr>
          <w:rFonts w:ascii="Times New Roman" w:hAnsi="Times New Roman" w:cs="Times New Roman"/>
          <w:sz w:val="28"/>
          <w:szCs w:val="28"/>
          <w:lang w:val="kk-KZ"/>
        </w:rPr>
        <w:t>Коммерциялық құрылғыларда пайдалану</w:t>
      </w:r>
    </w:p>
    <w:p w:rsidR="0062279E" w:rsidRPr="00465760" w:rsidRDefault="0062279E" w:rsidP="0062279E">
      <w:pPr>
        <w:pStyle w:val="a3"/>
        <w:numPr>
          <w:ilvl w:val="0"/>
          <w:numId w:val="1"/>
        </w:numPr>
        <w:spacing w:line="240" w:lineRule="auto"/>
        <w:jc w:val="both"/>
        <w:rPr>
          <w:rFonts w:ascii="Times New Roman" w:hAnsi="Times New Roman" w:cs="Times New Roman"/>
          <w:sz w:val="28"/>
          <w:szCs w:val="28"/>
          <w:lang w:val="kk-KZ"/>
        </w:rPr>
      </w:pPr>
      <w:r w:rsidRPr="00465760">
        <w:rPr>
          <w:rFonts w:ascii="Times New Roman" w:hAnsi="Times New Roman" w:cs="Times New Roman"/>
          <w:sz w:val="28"/>
          <w:szCs w:val="28"/>
          <w:lang w:val="kk-KZ"/>
        </w:rPr>
        <w:t xml:space="preserve">2017 жылы жыл сайынғы коллекцияға қатысушылар қолданған Alibaba IoT тобының жарықдиодты білезігі. Әр білезік жарықдиодты шамды үйлесімді </w:t>
      </w:r>
      <w:r w:rsidRPr="00465760">
        <w:rPr>
          <w:rFonts w:ascii="Times New Roman" w:hAnsi="Times New Roman" w:cs="Times New Roman"/>
          <w:sz w:val="28"/>
          <w:szCs w:val="28"/>
          <w:lang w:val="kk-KZ"/>
        </w:rPr>
        <w:lastRenderedPageBreak/>
        <w:t>басқаруға арналған пиксель сияқты жұмыс істейді. Бұл "тірі сымсыз экранды"қалыптастыруға мүмкіндік береді.</w:t>
      </w:r>
    </w:p>
    <w:p w:rsidR="0062279E" w:rsidRPr="00465760" w:rsidRDefault="0062279E" w:rsidP="0062279E">
      <w:pPr>
        <w:pStyle w:val="a3"/>
        <w:numPr>
          <w:ilvl w:val="0"/>
          <w:numId w:val="1"/>
        </w:numPr>
        <w:spacing w:line="240" w:lineRule="auto"/>
        <w:jc w:val="both"/>
        <w:rPr>
          <w:rFonts w:ascii="Times New Roman" w:hAnsi="Times New Roman" w:cs="Times New Roman"/>
          <w:sz w:val="28"/>
          <w:szCs w:val="28"/>
          <w:lang w:val="kk-KZ"/>
        </w:rPr>
      </w:pPr>
      <w:r w:rsidRPr="00465760">
        <w:rPr>
          <w:rFonts w:ascii="Times New Roman" w:hAnsi="Times New Roman" w:cs="Times New Roman"/>
          <w:sz w:val="28"/>
          <w:szCs w:val="28"/>
          <w:lang w:val="kk-KZ"/>
        </w:rPr>
        <w:t>Dingtalk ' s M1 — бұл қатысуды бақылаудың биометриялық жүйесі.</w:t>
      </w:r>
    </w:p>
    <w:p w:rsidR="0062279E" w:rsidRPr="00465760" w:rsidRDefault="0062279E" w:rsidP="0062279E">
      <w:pPr>
        <w:pStyle w:val="a3"/>
        <w:numPr>
          <w:ilvl w:val="0"/>
          <w:numId w:val="1"/>
        </w:numPr>
        <w:spacing w:line="240" w:lineRule="auto"/>
        <w:jc w:val="both"/>
        <w:rPr>
          <w:rFonts w:ascii="Times New Roman" w:hAnsi="Times New Roman" w:cs="Times New Roman"/>
          <w:sz w:val="28"/>
          <w:szCs w:val="28"/>
          <w:lang w:val="kk-KZ"/>
        </w:rPr>
      </w:pPr>
      <w:r w:rsidRPr="00465760">
        <w:rPr>
          <w:rFonts w:ascii="Times New Roman" w:hAnsi="Times New Roman" w:cs="Times New Roman"/>
          <w:sz w:val="28"/>
          <w:szCs w:val="28"/>
          <w:lang w:val="kk-KZ"/>
        </w:rPr>
        <w:t>LIFX Mini-қашықтан басқарылатын жарықдиодты шамдар сериясы.</w:t>
      </w:r>
    </w:p>
    <w:p w:rsidR="0062279E" w:rsidRPr="00465760" w:rsidRDefault="0062279E" w:rsidP="0062279E">
      <w:pPr>
        <w:pStyle w:val="a3"/>
        <w:numPr>
          <w:ilvl w:val="0"/>
          <w:numId w:val="1"/>
        </w:numPr>
        <w:spacing w:line="240" w:lineRule="auto"/>
        <w:jc w:val="both"/>
        <w:rPr>
          <w:rFonts w:ascii="Times New Roman" w:hAnsi="Times New Roman" w:cs="Times New Roman"/>
          <w:sz w:val="28"/>
          <w:szCs w:val="28"/>
          <w:lang w:val="kk-KZ"/>
        </w:rPr>
      </w:pPr>
      <w:r w:rsidRPr="00465760">
        <w:rPr>
          <w:rFonts w:ascii="Times New Roman" w:hAnsi="Times New Roman" w:cs="Times New Roman"/>
          <w:sz w:val="28"/>
          <w:szCs w:val="28"/>
          <w:lang w:val="kk-KZ"/>
        </w:rPr>
        <w:t>Pium-үй хош иісі және ароматерапия.</w:t>
      </w:r>
    </w:p>
    <w:p w:rsidR="0062279E" w:rsidRPr="00465760" w:rsidRDefault="0062279E" w:rsidP="0062279E">
      <w:pPr>
        <w:pStyle w:val="a3"/>
        <w:numPr>
          <w:ilvl w:val="0"/>
          <w:numId w:val="1"/>
        </w:numPr>
        <w:spacing w:line="240" w:lineRule="auto"/>
        <w:jc w:val="both"/>
        <w:rPr>
          <w:rFonts w:ascii="Times New Roman" w:hAnsi="Times New Roman" w:cs="Times New Roman"/>
          <w:sz w:val="28"/>
          <w:szCs w:val="28"/>
          <w:lang w:val="kk-KZ"/>
        </w:rPr>
      </w:pPr>
      <w:r w:rsidRPr="00465760">
        <w:rPr>
          <w:rFonts w:ascii="Times New Roman" w:hAnsi="Times New Roman" w:cs="Times New Roman"/>
          <w:sz w:val="28"/>
          <w:szCs w:val="28"/>
          <w:lang w:val="kk-KZ"/>
        </w:rPr>
        <w:t>Модульдік SMT тақталар</w:t>
      </w:r>
    </w:p>
    <w:p w:rsidR="0062279E" w:rsidRPr="005E5EB9" w:rsidRDefault="0062279E" w:rsidP="0062279E">
      <w:pPr>
        <w:spacing w:line="240" w:lineRule="auto"/>
        <w:ind w:firstLine="709"/>
        <w:jc w:val="both"/>
        <w:rPr>
          <w:rFonts w:ascii="Times New Roman" w:hAnsi="Times New Roman" w:cs="Times New Roman"/>
          <w:sz w:val="28"/>
          <w:szCs w:val="28"/>
          <w:lang w:val="kk-KZ"/>
        </w:rPr>
      </w:pPr>
      <w:r w:rsidRPr="00465760">
        <w:rPr>
          <w:rFonts w:ascii="Times New Roman" w:hAnsi="Times New Roman" w:cs="Times New Roman"/>
          <w:sz w:val="28"/>
          <w:szCs w:val="28"/>
          <w:lang w:val="kk-KZ"/>
        </w:rPr>
        <w:t>ESP 32 негізіндегі SMD тақталарында ESP 32 SoC бар және басқа тақталарға оңай біріктіруге арналған. Өлшенген инверттелген F-антенна құрылымдары төменде көрсетілген модульдерде PCB антеннасын бақылау үшін қолданылады. Флэш-жадтан басқа, кейбір модульдерге псевдостатикалық жедел жад (pSRAM) кіреді.</w:t>
      </w:r>
    </w:p>
    <w:p w:rsidR="00FC2B5C" w:rsidRPr="0062279E" w:rsidRDefault="00FC2B5C">
      <w:pPr>
        <w:rPr>
          <w:lang w:val="kk-KZ"/>
        </w:rPr>
      </w:pPr>
      <w:bookmarkStart w:id="0" w:name="_GoBack"/>
      <w:bookmarkEnd w:id="0"/>
    </w:p>
    <w:sectPr w:rsidR="00FC2B5C" w:rsidRPr="0062279E" w:rsidSect="004F2350">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AF5A48"/>
    <w:multiLevelType w:val="hybridMultilevel"/>
    <w:tmpl w:val="BAD4F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79E"/>
    <w:rsid w:val="0062279E"/>
    <w:rsid w:val="007A6895"/>
    <w:rsid w:val="00C82B06"/>
    <w:rsid w:val="00FC2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CC6581-8207-48EF-A025-21EC3433F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279E"/>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27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830</Words>
  <Characters>4736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2022-08-22T11:55:00Z</dcterms:created>
  <dcterms:modified xsi:type="dcterms:W3CDTF">2022-08-22T11:55:00Z</dcterms:modified>
</cp:coreProperties>
</file>